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04758" w:rsidRPr="00EA4389" w:rsidRDefault="00CE1BF0" w:rsidP="00EA4389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Wyniki oceny projektów zgłoszonych </w:t>
      </w:r>
      <w:r w:rsidR="00EA4389" w:rsidRPr="00EA4389">
        <w:rPr>
          <w:b/>
          <w:sz w:val="32"/>
          <w:szCs w:val="32"/>
        </w:rPr>
        <w:t>do Z</w:t>
      </w:r>
      <w:r w:rsidR="0025119A">
        <w:rPr>
          <w:b/>
          <w:sz w:val="32"/>
          <w:szCs w:val="32"/>
        </w:rPr>
        <w:t xml:space="preserve">ielonego </w:t>
      </w:r>
      <w:r w:rsidR="0025119A" w:rsidRPr="00EA4389">
        <w:rPr>
          <w:b/>
          <w:sz w:val="32"/>
          <w:szCs w:val="32"/>
        </w:rPr>
        <w:t>B</w:t>
      </w:r>
      <w:r w:rsidR="0025119A">
        <w:rPr>
          <w:b/>
          <w:sz w:val="32"/>
          <w:szCs w:val="32"/>
        </w:rPr>
        <w:t>udżetu Obywatelskiego</w:t>
      </w:r>
    </w:p>
    <w:tbl>
      <w:tblPr>
        <w:tblStyle w:val="Tabela-Siatka"/>
        <w:tblW w:w="15006" w:type="dxa"/>
        <w:tblInd w:w="-431" w:type="dxa"/>
        <w:tblLook w:val="04A0" w:firstRow="1" w:lastRow="0" w:firstColumn="1" w:lastColumn="0" w:noHBand="0" w:noVBand="1"/>
      </w:tblPr>
      <w:tblGrid>
        <w:gridCol w:w="928"/>
        <w:gridCol w:w="3609"/>
        <w:gridCol w:w="3402"/>
        <w:gridCol w:w="1239"/>
        <w:gridCol w:w="1806"/>
        <w:gridCol w:w="1806"/>
        <w:gridCol w:w="2216"/>
      </w:tblGrid>
      <w:tr w:rsidR="00FA1199" w:rsidRPr="00EA4389" w:rsidTr="00CE1BF0">
        <w:tc>
          <w:tcPr>
            <w:tcW w:w="928" w:type="dxa"/>
            <w:shd w:val="clear" w:color="auto" w:fill="D9D9D9" w:themeFill="background1" w:themeFillShade="D9"/>
          </w:tcPr>
          <w:p w:rsidR="00FA1199" w:rsidRPr="00EA4389" w:rsidRDefault="00FA1199" w:rsidP="00CE1BF0">
            <w:pPr>
              <w:spacing w:line="216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  <w:t>Nr projektu</w:t>
            </w:r>
          </w:p>
        </w:tc>
        <w:tc>
          <w:tcPr>
            <w:tcW w:w="3609" w:type="dxa"/>
            <w:shd w:val="clear" w:color="auto" w:fill="D9D9D9" w:themeFill="background1" w:themeFillShade="D9"/>
            <w:vAlign w:val="center"/>
          </w:tcPr>
          <w:p w:rsidR="00FA1199" w:rsidRPr="00EA4389" w:rsidRDefault="00FA1199" w:rsidP="00CE1BF0">
            <w:pPr>
              <w:spacing w:line="216" w:lineRule="auto"/>
              <w:jc w:val="center"/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</w:pPr>
            <w:r w:rsidRPr="00EA4389">
              <w:rPr>
                <w:rFonts w:eastAsia="Times New Roman" w:cstheme="minorHAnsi"/>
                <w:b/>
                <w:color w:val="000000" w:themeColor="text1"/>
                <w:sz w:val="20"/>
                <w:szCs w:val="20"/>
                <w:lang w:eastAsia="pl-PL"/>
              </w:rPr>
              <w:t>Nazwa projektu</w:t>
            </w:r>
          </w:p>
        </w:tc>
        <w:tc>
          <w:tcPr>
            <w:tcW w:w="3402" w:type="dxa"/>
            <w:shd w:val="clear" w:color="auto" w:fill="D9D9D9" w:themeFill="background1" w:themeFillShade="D9"/>
            <w:vAlign w:val="center"/>
          </w:tcPr>
          <w:p w:rsidR="00FA1199" w:rsidRPr="00EA4389" w:rsidRDefault="00FA1199" w:rsidP="00CE1BF0">
            <w:pPr>
              <w:spacing w:line="21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4389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Zakres tematyczny</w:t>
            </w:r>
          </w:p>
        </w:tc>
        <w:tc>
          <w:tcPr>
            <w:tcW w:w="1239" w:type="dxa"/>
            <w:shd w:val="clear" w:color="auto" w:fill="D9D9D9" w:themeFill="background1" w:themeFillShade="D9"/>
            <w:vAlign w:val="center"/>
          </w:tcPr>
          <w:p w:rsidR="00FA1199" w:rsidRPr="00EA4389" w:rsidRDefault="00FA1199" w:rsidP="00CE1BF0">
            <w:pPr>
              <w:spacing w:line="21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EA4389"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Koszt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FA1199" w:rsidRDefault="00FA1199" w:rsidP="00CE1BF0">
            <w:pPr>
              <w:spacing w:line="21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Wynik oceny formalnej</w:t>
            </w:r>
          </w:p>
        </w:tc>
        <w:tc>
          <w:tcPr>
            <w:tcW w:w="1806" w:type="dxa"/>
            <w:shd w:val="clear" w:color="auto" w:fill="D9D9D9" w:themeFill="background1" w:themeFillShade="D9"/>
            <w:vAlign w:val="center"/>
          </w:tcPr>
          <w:p w:rsidR="00FA1199" w:rsidRDefault="00FA1199" w:rsidP="00CE1BF0">
            <w:pPr>
              <w:spacing w:line="21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Wynik oceny merytorycznej</w:t>
            </w:r>
          </w:p>
        </w:tc>
        <w:tc>
          <w:tcPr>
            <w:tcW w:w="2216" w:type="dxa"/>
            <w:shd w:val="clear" w:color="auto" w:fill="D9D9D9" w:themeFill="background1" w:themeFillShade="D9"/>
            <w:vAlign w:val="center"/>
          </w:tcPr>
          <w:p w:rsidR="00FA1199" w:rsidRPr="00EA4389" w:rsidRDefault="00FA1199" w:rsidP="00CE1BF0">
            <w:pPr>
              <w:spacing w:line="216" w:lineRule="auto"/>
              <w:jc w:val="center"/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b/>
                <w:bCs/>
                <w:color w:val="000000" w:themeColor="text1"/>
                <w:sz w:val="20"/>
                <w:szCs w:val="20"/>
                <w:lang w:eastAsia="pl-PL"/>
              </w:rPr>
              <w:t>Status projektu po ocenie</w:t>
            </w:r>
          </w:p>
        </w:tc>
      </w:tr>
      <w:tr w:rsidR="00FA1199" w:rsidRPr="00EA4389" w:rsidTr="00CE1BF0">
        <w:tc>
          <w:tcPr>
            <w:tcW w:w="928" w:type="dxa"/>
            <w:vAlign w:val="center"/>
          </w:tcPr>
          <w:p w:rsidR="00FA1199" w:rsidRPr="00CE1BF0" w:rsidRDefault="00FA1199" w:rsidP="00CE1BF0">
            <w:pPr>
              <w:spacing w:line="21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09" w:type="dxa"/>
            <w:vAlign w:val="center"/>
          </w:tcPr>
          <w:p w:rsidR="00FA1199" w:rsidRPr="00CE1BF0" w:rsidRDefault="00CE1BF0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hyperlink r:id="rId4" w:history="1">
              <w:proofErr w:type="spellStart"/>
              <w:r w:rsidR="00FA1199"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>EKOidea</w:t>
              </w:r>
              <w:proofErr w:type="spellEnd"/>
              <w:r w:rsidR="00FA1199"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 xml:space="preserve"> – Tworzymy Ekologiczną Przyszłość</w:t>
              </w:r>
            </w:hyperlink>
          </w:p>
        </w:tc>
        <w:tc>
          <w:tcPr>
            <w:tcW w:w="3402" w:type="dxa"/>
            <w:vAlign w:val="center"/>
          </w:tcPr>
          <w:p w:rsidR="00FA1199" w:rsidRPr="00CE1BF0" w:rsidRDefault="00FA1199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Działania ekologiczne</w:t>
            </w:r>
          </w:p>
        </w:tc>
        <w:tc>
          <w:tcPr>
            <w:tcW w:w="1239" w:type="dxa"/>
            <w:vAlign w:val="center"/>
          </w:tcPr>
          <w:p w:rsidR="00FA1199" w:rsidRPr="00CE1BF0" w:rsidRDefault="00FA1199" w:rsidP="00CE1BF0">
            <w:pPr>
              <w:spacing w:line="216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22 320 zł</w:t>
            </w:r>
          </w:p>
        </w:tc>
        <w:tc>
          <w:tcPr>
            <w:tcW w:w="1806" w:type="dxa"/>
            <w:vAlign w:val="center"/>
          </w:tcPr>
          <w:p w:rsidR="00FA1199" w:rsidRPr="00CE1BF0" w:rsidRDefault="00FA1199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806" w:type="dxa"/>
            <w:vAlign w:val="center"/>
          </w:tcPr>
          <w:p w:rsidR="00FA1199" w:rsidRPr="00CE1BF0" w:rsidRDefault="00FA1199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216" w:type="dxa"/>
            <w:vAlign w:val="center"/>
          </w:tcPr>
          <w:p w:rsidR="00FA1199" w:rsidRPr="00CE1BF0" w:rsidRDefault="00FA1199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FA1199" w:rsidRPr="00EA4389" w:rsidTr="00CE1BF0">
        <w:tc>
          <w:tcPr>
            <w:tcW w:w="928" w:type="dxa"/>
            <w:vAlign w:val="center"/>
          </w:tcPr>
          <w:p w:rsidR="00FA1199" w:rsidRPr="00EA4389" w:rsidRDefault="00FA1199" w:rsidP="00CE1BF0">
            <w:pPr>
              <w:spacing w:line="21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609" w:type="dxa"/>
            <w:vAlign w:val="center"/>
          </w:tcPr>
          <w:p w:rsidR="00FA1199" w:rsidRPr="00CE1BF0" w:rsidRDefault="00CE1BF0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hyperlink r:id="rId5" w:history="1">
              <w:r w:rsidR="00FA1199"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>EKO MURAL Antysmogowy</w:t>
              </w:r>
            </w:hyperlink>
          </w:p>
        </w:tc>
        <w:tc>
          <w:tcPr>
            <w:tcW w:w="3402" w:type="dxa"/>
            <w:vAlign w:val="center"/>
          </w:tcPr>
          <w:p w:rsidR="00FA1199" w:rsidRPr="00CE1BF0" w:rsidRDefault="00FA1199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Działania ekologiczne</w:t>
            </w:r>
          </w:p>
        </w:tc>
        <w:tc>
          <w:tcPr>
            <w:tcW w:w="1239" w:type="dxa"/>
            <w:vAlign w:val="center"/>
          </w:tcPr>
          <w:p w:rsidR="00FA1199" w:rsidRPr="00CE1BF0" w:rsidRDefault="00CE1BF0" w:rsidP="00CE1BF0">
            <w:pPr>
              <w:spacing w:line="216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64 575</w:t>
            </w:r>
            <w:r w:rsidR="00FA1199"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06" w:type="dxa"/>
            <w:vAlign w:val="center"/>
          </w:tcPr>
          <w:p w:rsidR="00FA1199" w:rsidRPr="00CE1BF0" w:rsidRDefault="00FA1199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806" w:type="dxa"/>
            <w:vAlign w:val="center"/>
          </w:tcPr>
          <w:p w:rsidR="00FA1199" w:rsidRPr="00CE1BF0" w:rsidRDefault="00FA1199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216" w:type="dxa"/>
            <w:vAlign w:val="center"/>
          </w:tcPr>
          <w:p w:rsidR="00FA1199" w:rsidRPr="00CE1BF0" w:rsidRDefault="00FA1199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FA1199" w:rsidRPr="00EA4389" w:rsidTr="00CE1BF0">
        <w:tc>
          <w:tcPr>
            <w:tcW w:w="928" w:type="dxa"/>
            <w:vAlign w:val="center"/>
          </w:tcPr>
          <w:p w:rsidR="00FA1199" w:rsidRPr="00EA4389" w:rsidRDefault="00FA1199" w:rsidP="00CE1BF0">
            <w:pPr>
              <w:spacing w:line="21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609" w:type="dxa"/>
            <w:vAlign w:val="center"/>
          </w:tcPr>
          <w:p w:rsidR="00FA1199" w:rsidRPr="00CE1BF0" w:rsidRDefault="00CE1BF0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hyperlink r:id="rId6" w:history="1">
              <w:proofErr w:type="spellStart"/>
              <w:r w:rsidR="00FA1199"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>Mikrolas</w:t>
              </w:r>
              <w:proofErr w:type="spellEnd"/>
              <w:r w:rsidR="00FA1199"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 xml:space="preserve"> metodą </w:t>
              </w:r>
              <w:proofErr w:type="spellStart"/>
              <w:r w:rsidR="00FA1199"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>Miyawaki</w:t>
              </w:r>
              <w:proofErr w:type="spellEnd"/>
            </w:hyperlink>
          </w:p>
        </w:tc>
        <w:tc>
          <w:tcPr>
            <w:tcW w:w="3402" w:type="dxa"/>
            <w:vAlign w:val="center"/>
          </w:tcPr>
          <w:p w:rsidR="00FA1199" w:rsidRPr="00CE1BF0" w:rsidRDefault="00FA1199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Nowe przestrzenie zielone na terenach miejskich</w:t>
            </w:r>
          </w:p>
        </w:tc>
        <w:tc>
          <w:tcPr>
            <w:tcW w:w="1239" w:type="dxa"/>
            <w:vAlign w:val="center"/>
          </w:tcPr>
          <w:p w:rsidR="00FA1199" w:rsidRPr="00CE1BF0" w:rsidRDefault="00FA1199" w:rsidP="00CE1BF0">
            <w:pPr>
              <w:spacing w:line="216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75 600 zł</w:t>
            </w:r>
          </w:p>
        </w:tc>
        <w:tc>
          <w:tcPr>
            <w:tcW w:w="1806" w:type="dxa"/>
            <w:vAlign w:val="center"/>
          </w:tcPr>
          <w:p w:rsidR="00FA1199" w:rsidRPr="00CE1BF0" w:rsidRDefault="00FA1199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806" w:type="dxa"/>
            <w:vAlign w:val="center"/>
          </w:tcPr>
          <w:p w:rsidR="00FA1199" w:rsidRPr="00CE1BF0" w:rsidRDefault="00FA1199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216" w:type="dxa"/>
            <w:vAlign w:val="center"/>
          </w:tcPr>
          <w:p w:rsidR="00FA1199" w:rsidRPr="00CE1BF0" w:rsidRDefault="00FA1199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FA1199" w:rsidRPr="00EA4389" w:rsidTr="00CE1BF0">
        <w:tc>
          <w:tcPr>
            <w:tcW w:w="928" w:type="dxa"/>
            <w:vAlign w:val="center"/>
          </w:tcPr>
          <w:p w:rsidR="00FA1199" w:rsidRPr="00EA4389" w:rsidRDefault="00FA1199" w:rsidP="00CE1BF0">
            <w:pPr>
              <w:spacing w:line="21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4</w:t>
            </w:r>
          </w:p>
        </w:tc>
        <w:tc>
          <w:tcPr>
            <w:tcW w:w="3609" w:type="dxa"/>
            <w:vAlign w:val="center"/>
          </w:tcPr>
          <w:p w:rsidR="00FA1199" w:rsidRPr="00CE1BF0" w:rsidRDefault="00CE1BF0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hyperlink r:id="rId7" w:history="1">
              <w:r w:rsidR="00FA1199"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>Edukacja pod chmurką, czyli zmysłowe poznawanie świata w ogrodzie</w:t>
              </w:r>
            </w:hyperlink>
          </w:p>
        </w:tc>
        <w:tc>
          <w:tcPr>
            <w:tcW w:w="3402" w:type="dxa"/>
            <w:vAlign w:val="center"/>
          </w:tcPr>
          <w:p w:rsidR="00FA1199" w:rsidRPr="00CE1BF0" w:rsidRDefault="00FA1199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Budowa ogrodów tematycznych na terenach miejskich</w:t>
            </w:r>
          </w:p>
        </w:tc>
        <w:tc>
          <w:tcPr>
            <w:tcW w:w="1239" w:type="dxa"/>
            <w:vAlign w:val="center"/>
          </w:tcPr>
          <w:p w:rsidR="00FA1199" w:rsidRPr="00CE1BF0" w:rsidRDefault="00FA1199" w:rsidP="00CE1BF0">
            <w:pPr>
              <w:spacing w:line="216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100 000 zł</w:t>
            </w:r>
          </w:p>
        </w:tc>
        <w:tc>
          <w:tcPr>
            <w:tcW w:w="1806" w:type="dxa"/>
            <w:vAlign w:val="center"/>
          </w:tcPr>
          <w:p w:rsidR="00FA1199" w:rsidRPr="00CE1BF0" w:rsidRDefault="00FA1199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806" w:type="dxa"/>
            <w:vAlign w:val="center"/>
          </w:tcPr>
          <w:p w:rsidR="00FA1199" w:rsidRPr="00CE1BF0" w:rsidRDefault="00FA1199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216" w:type="dxa"/>
            <w:vAlign w:val="center"/>
          </w:tcPr>
          <w:p w:rsidR="00FA1199" w:rsidRPr="00CE1BF0" w:rsidRDefault="00FA1199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FA1199" w:rsidRPr="00EA4389" w:rsidTr="00CE1BF0">
        <w:tc>
          <w:tcPr>
            <w:tcW w:w="928" w:type="dxa"/>
            <w:vAlign w:val="center"/>
          </w:tcPr>
          <w:p w:rsidR="00FA1199" w:rsidRPr="00EA4389" w:rsidRDefault="00FA1199" w:rsidP="00CE1BF0">
            <w:pPr>
              <w:spacing w:line="21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5</w:t>
            </w:r>
          </w:p>
        </w:tc>
        <w:tc>
          <w:tcPr>
            <w:tcW w:w="3609" w:type="dxa"/>
            <w:vAlign w:val="center"/>
          </w:tcPr>
          <w:p w:rsidR="00FA1199" w:rsidRPr="00CE1BF0" w:rsidRDefault="00CE1BF0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hyperlink r:id="rId8" w:history="1">
              <w:r w:rsidR="00FA1199"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>Pikniki ekologiczne na Osiedlu Fabrycznym i Osiedlu Energetyków</w:t>
              </w:r>
            </w:hyperlink>
          </w:p>
        </w:tc>
        <w:tc>
          <w:tcPr>
            <w:tcW w:w="3402" w:type="dxa"/>
            <w:vAlign w:val="center"/>
          </w:tcPr>
          <w:p w:rsidR="00FA1199" w:rsidRPr="00CE1BF0" w:rsidRDefault="00FA1199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Działania ekologiczne</w:t>
            </w:r>
          </w:p>
        </w:tc>
        <w:tc>
          <w:tcPr>
            <w:tcW w:w="1239" w:type="dxa"/>
            <w:vAlign w:val="center"/>
          </w:tcPr>
          <w:p w:rsidR="00FA1199" w:rsidRPr="00CE1BF0" w:rsidRDefault="00FA1199" w:rsidP="00CE1BF0">
            <w:pPr>
              <w:spacing w:line="216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3</w:t>
            </w:r>
            <w:r w:rsidR="00CE1BF0"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5</w:t>
            </w: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 000 zł</w:t>
            </w:r>
          </w:p>
        </w:tc>
        <w:tc>
          <w:tcPr>
            <w:tcW w:w="1806" w:type="dxa"/>
            <w:vAlign w:val="center"/>
          </w:tcPr>
          <w:p w:rsidR="00FA1199" w:rsidRPr="00CE1BF0" w:rsidRDefault="00FA1199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806" w:type="dxa"/>
            <w:vAlign w:val="center"/>
          </w:tcPr>
          <w:p w:rsidR="00FA1199" w:rsidRPr="00CE1BF0" w:rsidRDefault="00FA1199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216" w:type="dxa"/>
            <w:vAlign w:val="center"/>
          </w:tcPr>
          <w:p w:rsidR="00FA1199" w:rsidRPr="00CE1BF0" w:rsidRDefault="00FA1199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A0096B" w:rsidRPr="00EA4389" w:rsidTr="00CE1BF0">
        <w:tc>
          <w:tcPr>
            <w:tcW w:w="928" w:type="dxa"/>
            <w:shd w:val="clear" w:color="auto" w:fill="F7CAAC" w:themeFill="accent2" w:themeFillTint="66"/>
            <w:vAlign w:val="center"/>
          </w:tcPr>
          <w:p w:rsidR="00A0096B" w:rsidRPr="00A0096B" w:rsidRDefault="00A0096B" w:rsidP="00CE1BF0">
            <w:pPr>
              <w:spacing w:line="21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0096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6</w:t>
            </w:r>
          </w:p>
        </w:tc>
        <w:tc>
          <w:tcPr>
            <w:tcW w:w="3609" w:type="dxa"/>
            <w:shd w:val="clear" w:color="auto" w:fill="F7CAAC" w:themeFill="accent2" w:themeFillTint="66"/>
            <w:vAlign w:val="center"/>
          </w:tcPr>
          <w:p w:rsidR="00A0096B" w:rsidRPr="00A0096B" w:rsidRDefault="00CE1BF0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hyperlink r:id="rId9" w:history="1">
              <w:r w:rsidR="00A0096B" w:rsidRPr="00A0096B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>„Przestrzeń dla Ciebie – rekultywacja terenu przed Biblioteką Główną, przy ul. ks. J. Popiełuszki 10”</w:t>
              </w:r>
            </w:hyperlink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A0096B" w:rsidRPr="00CE1BF0" w:rsidRDefault="00A0096B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Nowe przestrzenie zielone na terenach miejskich</w:t>
            </w:r>
          </w:p>
        </w:tc>
        <w:tc>
          <w:tcPr>
            <w:tcW w:w="1239" w:type="dxa"/>
            <w:shd w:val="clear" w:color="auto" w:fill="F7CAAC" w:themeFill="accent2" w:themeFillTint="66"/>
            <w:vAlign w:val="center"/>
          </w:tcPr>
          <w:p w:rsidR="00A0096B" w:rsidRPr="00A0096B" w:rsidRDefault="00A0096B" w:rsidP="00CE1BF0">
            <w:pPr>
              <w:spacing w:line="216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009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68 300 zł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A0096B" w:rsidRPr="00A0096B" w:rsidRDefault="00A0096B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A0096B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A0096B" w:rsidRPr="00A0096B" w:rsidRDefault="00A0096B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A0096B">
              <w:rPr>
                <w:rFonts w:cstheme="minorHAnsi"/>
                <w:bCs/>
                <w:color w:val="000000" w:themeColor="text1"/>
                <w:sz w:val="20"/>
                <w:szCs w:val="20"/>
              </w:rPr>
              <w:t>negatywny</w:t>
            </w:r>
          </w:p>
        </w:tc>
        <w:tc>
          <w:tcPr>
            <w:tcW w:w="2216" w:type="dxa"/>
            <w:shd w:val="clear" w:color="auto" w:fill="F7CAAC" w:themeFill="accent2" w:themeFillTint="66"/>
            <w:vAlign w:val="center"/>
          </w:tcPr>
          <w:p w:rsidR="00A0096B" w:rsidRPr="00A0096B" w:rsidRDefault="00A0096B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A0096B">
              <w:rPr>
                <w:rFonts w:cstheme="minorHAnsi"/>
                <w:bCs/>
                <w:color w:val="000000" w:themeColor="text1"/>
                <w:sz w:val="20"/>
                <w:szCs w:val="20"/>
              </w:rPr>
              <w:t>Oceniony negatywnie</w:t>
            </w:r>
          </w:p>
        </w:tc>
      </w:tr>
      <w:tr w:rsidR="00A0096B" w:rsidRPr="00EA4389" w:rsidTr="00CE1BF0">
        <w:tc>
          <w:tcPr>
            <w:tcW w:w="928" w:type="dxa"/>
            <w:shd w:val="clear" w:color="auto" w:fill="auto"/>
            <w:vAlign w:val="center"/>
          </w:tcPr>
          <w:p w:rsidR="00A0096B" w:rsidRPr="00A0096B" w:rsidRDefault="00A0096B" w:rsidP="00CE1BF0">
            <w:pPr>
              <w:spacing w:line="21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0096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7</w:t>
            </w:r>
          </w:p>
        </w:tc>
        <w:tc>
          <w:tcPr>
            <w:tcW w:w="3609" w:type="dxa"/>
            <w:shd w:val="clear" w:color="auto" w:fill="auto"/>
            <w:vAlign w:val="center"/>
          </w:tcPr>
          <w:p w:rsidR="00A0096B" w:rsidRPr="00A0096B" w:rsidRDefault="00CE1BF0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hyperlink r:id="rId10" w:history="1">
              <w:r w:rsidR="00A0096B" w:rsidRPr="00A0096B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>„Zielony przedsionek - realizacja przyjaznej i funkcjonalnej przestrzeni w obrębie Filii nr 3 MBP im. Melchiora Wańkowicza w Stalowej Woli”</w:t>
              </w:r>
            </w:hyperlink>
          </w:p>
        </w:tc>
        <w:tc>
          <w:tcPr>
            <w:tcW w:w="3402" w:type="dxa"/>
            <w:shd w:val="clear" w:color="auto" w:fill="auto"/>
            <w:vAlign w:val="center"/>
          </w:tcPr>
          <w:p w:rsidR="00A0096B" w:rsidRPr="00CE1BF0" w:rsidRDefault="00A0096B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Renowacja i modernizacja zagospodarowania istniejących terenów zieleni miejskiej</w:t>
            </w:r>
          </w:p>
        </w:tc>
        <w:tc>
          <w:tcPr>
            <w:tcW w:w="1239" w:type="dxa"/>
            <w:shd w:val="clear" w:color="auto" w:fill="auto"/>
            <w:vAlign w:val="center"/>
          </w:tcPr>
          <w:p w:rsidR="00A0096B" w:rsidRPr="00A0096B" w:rsidRDefault="00A0096B" w:rsidP="00CE1BF0">
            <w:pPr>
              <w:spacing w:line="216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009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66 000 zł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A0096B" w:rsidRPr="00A0096B" w:rsidRDefault="00A0096B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A0096B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806" w:type="dxa"/>
            <w:shd w:val="clear" w:color="auto" w:fill="auto"/>
            <w:vAlign w:val="center"/>
          </w:tcPr>
          <w:p w:rsidR="00A0096B" w:rsidRPr="00A0096B" w:rsidRDefault="00A0096B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A0096B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216" w:type="dxa"/>
            <w:shd w:val="clear" w:color="auto" w:fill="auto"/>
            <w:vAlign w:val="center"/>
          </w:tcPr>
          <w:p w:rsidR="00A0096B" w:rsidRPr="00A0096B" w:rsidRDefault="00A0096B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A0096B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A0096B" w:rsidRPr="00EA4389" w:rsidTr="00CE1BF0">
        <w:tc>
          <w:tcPr>
            <w:tcW w:w="928" w:type="dxa"/>
            <w:vAlign w:val="center"/>
          </w:tcPr>
          <w:p w:rsidR="00A0096B" w:rsidRPr="00EA4389" w:rsidRDefault="00A0096B" w:rsidP="00CE1BF0">
            <w:pPr>
              <w:spacing w:line="21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8</w:t>
            </w:r>
          </w:p>
        </w:tc>
        <w:tc>
          <w:tcPr>
            <w:tcW w:w="3609" w:type="dxa"/>
            <w:vAlign w:val="center"/>
          </w:tcPr>
          <w:p w:rsidR="00A0096B" w:rsidRPr="00CE1BF0" w:rsidRDefault="00CE1BF0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hyperlink r:id="rId11" w:history="1">
              <w:proofErr w:type="spellStart"/>
              <w:r w:rsidR="00A0096B"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>EKOaktywności</w:t>
              </w:r>
              <w:proofErr w:type="spellEnd"/>
              <w:r w:rsidR="00A0096B"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 xml:space="preserve"> inspirowane naturą</w:t>
              </w:r>
            </w:hyperlink>
          </w:p>
        </w:tc>
        <w:tc>
          <w:tcPr>
            <w:tcW w:w="3402" w:type="dxa"/>
            <w:vAlign w:val="center"/>
          </w:tcPr>
          <w:p w:rsidR="00A0096B" w:rsidRPr="00CE1BF0" w:rsidRDefault="00A0096B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Działania ekologiczne</w:t>
            </w:r>
          </w:p>
        </w:tc>
        <w:tc>
          <w:tcPr>
            <w:tcW w:w="1239" w:type="dxa"/>
            <w:vAlign w:val="center"/>
          </w:tcPr>
          <w:p w:rsidR="00A0096B" w:rsidRPr="00CE1BF0" w:rsidRDefault="00CE1BF0" w:rsidP="00CE1BF0">
            <w:pPr>
              <w:spacing w:line="216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34 660</w:t>
            </w:r>
            <w:r w:rsidR="00A0096B"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 xml:space="preserve"> zł</w:t>
            </w:r>
          </w:p>
        </w:tc>
        <w:tc>
          <w:tcPr>
            <w:tcW w:w="1806" w:type="dxa"/>
            <w:vAlign w:val="center"/>
          </w:tcPr>
          <w:p w:rsidR="00A0096B" w:rsidRPr="00CE1BF0" w:rsidRDefault="00A0096B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806" w:type="dxa"/>
            <w:vAlign w:val="center"/>
          </w:tcPr>
          <w:p w:rsidR="00A0096B" w:rsidRPr="00CE1BF0" w:rsidRDefault="00A0096B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216" w:type="dxa"/>
            <w:vAlign w:val="center"/>
          </w:tcPr>
          <w:p w:rsidR="00A0096B" w:rsidRPr="00CE1BF0" w:rsidRDefault="00A0096B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CE1BF0" w:rsidRPr="00EA4389" w:rsidTr="00CE1BF0">
        <w:tc>
          <w:tcPr>
            <w:tcW w:w="928" w:type="dxa"/>
            <w:shd w:val="clear" w:color="auto" w:fill="F7CAAC" w:themeFill="accent2" w:themeFillTint="66"/>
            <w:vAlign w:val="center"/>
          </w:tcPr>
          <w:p w:rsidR="00CE1BF0" w:rsidRPr="00CE1BF0" w:rsidRDefault="00CE1BF0" w:rsidP="00CE1BF0">
            <w:pPr>
              <w:spacing w:line="21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9</w:t>
            </w:r>
          </w:p>
        </w:tc>
        <w:tc>
          <w:tcPr>
            <w:tcW w:w="3609" w:type="dxa"/>
            <w:shd w:val="clear" w:color="auto" w:fill="F7CAAC" w:themeFill="accent2" w:themeFillTint="66"/>
            <w:vAlign w:val="center"/>
          </w:tcPr>
          <w:p w:rsidR="00CE1BF0" w:rsidRPr="00CE1BF0" w:rsidRDefault="00CE1BF0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hyperlink r:id="rId12" w:history="1">
              <w:r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>Kolorowa przestrzeń: zagospodarowanie terenu pod wiaduktem</w:t>
              </w:r>
            </w:hyperlink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CE1BF0" w:rsidRPr="00CE1BF0" w:rsidRDefault="00CE1BF0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Nowe przestrzenie zielone na terenach miejskich</w:t>
            </w:r>
          </w:p>
        </w:tc>
        <w:tc>
          <w:tcPr>
            <w:tcW w:w="1239" w:type="dxa"/>
            <w:shd w:val="clear" w:color="auto" w:fill="F7CAAC" w:themeFill="accent2" w:themeFillTint="66"/>
            <w:vAlign w:val="center"/>
          </w:tcPr>
          <w:p w:rsidR="00CE1BF0" w:rsidRPr="00CE1BF0" w:rsidRDefault="00CE1BF0" w:rsidP="00CE1BF0">
            <w:pPr>
              <w:spacing w:line="216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64 000 zł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CE1BF0" w:rsidRPr="00CE1BF0" w:rsidRDefault="00CE1BF0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CE1BF0" w:rsidRPr="00CE1BF0" w:rsidRDefault="00CE1BF0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negatywny</w:t>
            </w:r>
          </w:p>
        </w:tc>
        <w:tc>
          <w:tcPr>
            <w:tcW w:w="2216" w:type="dxa"/>
            <w:shd w:val="clear" w:color="auto" w:fill="F7CAAC" w:themeFill="accent2" w:themeFillTint="66"/>
            <w:vAlign w:val="center"/>
          </w:tcPr>
          <w:p w:rsidR="00CE1BF0" w:rsidRPr="00CE1BF0" w:rsidRDefault="00CE1BF0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Oceniony negatywnie</w:t>
            </w:r>
          </w:p>
        </w:tc>
      </w:tr>
      <w:tr w:rsidR="00CE1BF0" w:rsidRPr="00EA4389" w:rsidTr="00CE1BF0">
        <w:tc>
          <w:tcPr>
            <w:tcW w:w="928" w:type="dxa"/>
            <w:vAlign w:val="center"/>
          </w:tcPr>
          <w:p w:rsidR="00CE1BF0" w:rsidRPr="00CE1BF0" w:rsidRDefault="00CE1BF0" w:rsidP="00CE1BF0">
            <w:pPr>
              <w:spacing w:line="21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10</w:t>
            </w:r>
          </w:p>
        </w:tc>
        <w:tc>
          <w:tcPr>
            <w:tcW w:w="3609" w:type="dxa"/>
            <w:vAlign w:val="center"/>
          </w:tcPr>
          <w:p w:rsidR="00CE1BF0" w:rsidRPr="00CE1BF0" w:rsidRDefault="00CE1BF0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hyperlink r:id="rId13" w:history="1">
              <w:r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>KURS NA EKO-PRZEWODNIKÓW MIEJSKICH i EKO-WYCIECZKI PO MIEŚCIE</w:t>
              </w:r>
            </w:hyperlink>
          </w:p>
        </w:tc>
        <w:tc>
          <w:tcPr>
            <w:tcW w:w="3402" w:type="dxa"/>
            <w:vAlign w:val="center"/>
          </w:tcPr>
          <w:p w:rsidR="00CE1BF0" w:rsidRPr="00CE1BF0" w:rsidRDefault="00CE1BF0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Działania ekologiczne</w:t>
            </w:r>
          </w:p>
        </w:tc>
        <w:tc>
          <w:tcPr>
            <w:tcW w:w="1239" w:type="dxa"/>
            <w:vAlign w:val="center"/>
          </w:tcPr>
          <w:p w:rsidR="00CE1BF0" w:rsidRPr="00CE1BF0" w:rsidRDefault="00CE1BF0" w:rsidP="00CE1BF0">
            <w:pPr>
              <w:spacing w:line="216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31 500 zł</w:t>
            </w:r>
          </w:p>
        </w:tc>
        <w:tc>
          <w:tcPr>
            <w:tcW w:w="1806" w:type="dxa"/>
            <w:vAlign w:val="center"/>
          </w:tcPr>
          <w:p w:rsidR="00CE1BF0" w:rsidRPr="00CE1BF0" w:rsidRDefault="00CE1BF0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806" w:type="dxa"/>
            <w:vAlign w:val="center"/>
          </w:tcPr>
          <w:p w:rsidR="00CE1BF0" w:rsidRPr="00CE1BF0" w:rsidRDefault="00CE1BF0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216" w:type="dxa"/>
            <w:vAlign w:val="center"/>
          </w:tcPr>
          <w:p w:rsidR="00CE1BF0" w:rsidRPr="00CE1BF0" w:rsidRDefault="00CE1BF0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CE1BF0" w:rsidRPr="00EA4389" w:rsidTr="00CE1BF0">
        <w:tc>
          <w:tcPr>
            <w:tcW w:w="928" w:type="dxa"/>
            <w:vAlign w:val="center"/>
          </w:tcPr>
          <w:p w:rsidR="00CE1BF0" w:rsidRPr="00CE1BF0" w:rsidRDefault="00CE1BF0" w:rsidP="00CE1BF0">
            <w:pPr>
              <w:spacing w:line="21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11</w:t>
            </w:r>
          </w:p>
        </w:tc>
        <w:tc>
          <w:tcPr>
            <w:tcW w:w="3609" w:type="dxa"/>
            <w:vAlign w:val="center"/>
          </w:tcPr>
          <w:p w:rsidR="00CE1BF0" w:rsidRPr="00CE1BF0" w:rsidRDefault="00CE1BF0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hyperlink r:id="rId14" w:history="1">
              <w:r w:rsidRPr="00CE1BF0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>Likwidujmy miejskie wyspy ciepła - Twórzmy przyblokowe zielone oazy</w:t>
              </w:r>
            </w:hyperlink>
          </w:p>
        </w:tc>
        <w:tc>
          <w:tcPr>
            <w:tcW w:w="3402" w:type="dxa"/>
            <w:vAlign w:val="center"/>
          </w:tcPr>
          <w:p w:rsidR="00CE1BF0" w:rsidRPr="00CE1BF0" w:rsidRDefault="00CE1BF0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Nowe przestrzenie zielone na terenach miejskich</w:t>
            </w:r>
          </w:p>
        </w:tc>
        <w:tc>
          <w:tcPr>
            <w:tcW w:w="1239" w:type="dxa"/>
            <w:vAlign w:val="center"/>
          </w:tcPr>
          <w:p w:rsidR="00CE1BF0" w:rsidRPr="00CE1BF0" w:rsidRDefault="00CE1BF0" w:rsidP="00CE1BF0">
            <w:pPr>
              <w:spacing w:line="216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96 900 zł</w:t>
            </w:r>
          </w:p>
        </w:tc>
        <w:tc>
          <w:tcPr>
            <w:tcW w:w="1806" w:type="dxa"/>
            <w:vAlign w:val="center"/>
          </w:tcPr>
          <w:p w:rsidR="00CE1BF0" w:rsidRPr="00CE1BF0" w:rsidRDefault="00CE1BF0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806" w:type="dxa"/>
            <w:vAlign w:val="center"/>
          </w:tcPr>
          <w:p w:rsidR="00CE1BF0" w:rsidRPr="00CE1BF0" w:rsidRDefault="00CE1BF0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216" w:type="dxa"/>
            <w:vAlign w:val="center"/>
          </w:tcPr>
          <w:p w:rsidR="00CE1BF0" w:rsidRPr="00CE1BF0" w:rsidRDefault="00CE1BF0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CE1BF0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CE1BF0" w:rsidRPr="00EA4389" w:rsidTr="00CE1BF0">
        <w:tc>
          <w:tcPr>
            <w:tcW w:w="928" w:type="dxa"/>
            <w:shd w:val="clear" w:color="auto" w:fill="FFFFFF" w:themeFill="background1"/>
            <w:vAlign w:val="center"/>
          </w:tcPr>
          <w:p w:rsidR="00CE1BF0" w:rsidRPr="00A0096B" w:rsidRDefault="00CE1BF0" w:rsidP="00CE1BF0">
            <w:pPr>
              <w:spacing w:line="21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0096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12</w:t>
            </w:r>
          </w:p>
        </w:tc>
        <w:tc>
          <w:tcPr>
            <w:tcW w:w="3609" w:type="dxa"/>
            <w:shd w:val="clear" w:color="auto" w:fill="FFFFFF" w:themeFill="background1"/>
            <w:vAlign w:val="center"/>
            <w:hideMark/>
          </w:tcPr>
          <w:p w:rsidR="00CE1BF0" w:rsidRPr="00A0096B" w:rsidRDefault="00CE1BF0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hyperlink r:id="rId15" w:history="1">
              <w:r w:rsidRPr="00A0096B">
                <w:rPr>
                  <w:rFonts w:eastAsia="Times New Roman" w:cstheme="minorHAnsi"/>
                  <w:bCs/>
                  <w:color w:val="000000" w:themeColor="text1"/>
                  <w:sz w:val="20"/>
                  <w:szCs w:val="20"/>
                  <w:lang w:eastAsia="pl-PL"/>
                </w:rPr>
                <w:t>Park Kieszonkowy przy ul. KEN i ul. Wojska Polskiego</w:t>
              </w:r>
            </w:hyperlink>
          </w:p>
        </w:tc>
        <w:tc>
          <w:tcPr>
            <w:tcW w:w="3402" w:type="dxa"/>
            <w:shd w:val="clear" w:color="auto" w:fill="FFFFFF" w:themeFill="background1"/>
            <w:vAlign w:val="center"/>
            <w:hideMark/>
          </w:tcPr>
          <w:p w:rsidR="00CE1BF0" w:rsidRPr="00CE1BF0" w:rsidRDefault="00CE1BF0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Renowacja i modernizacja zagospodarowania istniejących terenów zieleni miejskiej</w:t>
            </w:r>
          </w:p>
        </w:tc>
        <w:tc>
          <w:tcPr>
            <w:tcW w:w="1239" w:type="dxa"/>
            <w:shd w:val="clear" w:color="auto" w:fill="FFFFFF" w:themeFill="background1"/>
            <w:vAlign w:val="center"/>
            <w:hideMark/>
          </w:tcPr>
          <w:p w:rsidR="00CE1BF0" w:rsidRPr="00A0096B" w:rsidRDefault="00CE1BF0" w:rsidP="00CE1BF0">
            <w:pPr>
              <w:spacing w:line="216" w:lineRule="auto"/>
              <w:jc w:val="right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009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100 000 zł</w:t>
            </w: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:rsidR="00CE1BF0" w:rsidRPr="00A0096B" w:rsidRDefault="00CE1BF0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A0096B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806" w:type="dxa"/>
            <w:shd w:val="clear" w:color="auto" w:fill="FFFFFF" w:themeFill="background1"/>
            <w:vAlign w:val="center"/>
          </w:tcPr>
          <w:p w:rsidR="00CE1BF0" w:rsidRPr="00A0096B" w:rsidRDefault="00CE1BF0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A0096B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2216" w:type="dxa"/>
            <w:shd w:val="clear" w:color="auto" w:fill="FFFFFF" w:themeFill="background1"/>
            <w:vAlign w:val="center"/>
          </w:tcPr>
          <w:p w:rsidR="00CE1BF0" w:rsidRPr="00A0096B" w:rsidRDefault="00CE1BF0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A0096B">
              <w:rPr>
                <w:rFonts w:cstheme="minorHAnsi"/>
                <w:bCs/>
                <w:color w:val="000000" w:themeColor="text1"/>
                <w:sz w:val="20"/>
                <w:szCs w:val="20"/>
              </w:rPr>
              <w:t>Dopuszczony do głosowania</w:t>
            </w:r>
          </w:p>
        </w:tc>
      </w:tr>
      <w:tr w:rsidR="00CE1BF0" w:rsidRPr="00EA4389" w:rsidTr="00CE1BF0">
        <w:tc>
          <w:tcPr>
            <w:tcW w:w="928" w:type="dxa"/>
            <w:shd w:val="clear" w:color="auto" w:fill="F7CAAC" w:themeFill="accent2" w:themeFillTint="66"/>
            <w:vAlign w:val="center"/>
          </w:tcPr>
          <w:p w:rsidR="00CE1BF0" w:rsidRPr="00A0096B" w:rsidRDefault="00CE1BF0" w:rsidP="00CE1BF0">
            <w:pPr>
              <w:spacing w:line="21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0096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13</w:t>
            </w:r>
          </w:p>
        </w:tc>
        <w:tc>
          <w:tcPr>
            <w:tcW w:w="3609" w:type="dxa"/>
            <w:shd w:val="clear" w:color="auto" w:fill="F7CAAC" w:themeFill="accent2" w:themeFillTint="66"/>
            <w:vAlign w:val="center"/>
          </w:tcPr>
          <w:p w:rsidR="00CE1BF0" w:rsidRPr="00A0096B" w:rsidRDefault="00CE1BF0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0096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Zielony Chillout i Edukacja przyrodnicza przy Muzeum COP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CE1BF0" w:rsidRPr="00CE1BF0" w:rsidRDefault="00CE1BF0" w:rsidP="00CE1BF0">
            <w:pPr>
              <w:spacing w:line="216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Nowe przestrzenie zielone na terenach miejskich, działania ekologiczne</w:t>
            </w:r>
          </w:p>
        </w:tc>
        <w:tc>
          <w:tcPr>
            <w:tcW w:w="1239" w:type="dxa"/>
            <w:shd w:val="clear" w:color="auto" w:fill="F7CAAC" w:themeFill="accent2" w:themeFillTint="66"/>
            <w:vAlign w:val="center"/>
          </w:tcPr>
          <w:p w:rsidR="00CE1BF0" w:rsidRPr="00A0096B" w:rsidRDefault="00CE1BF0" w:rsidP="00CE1BF0">
            <w:pPr>
              <w:spacing w:line="216" w:lineRule="auto"/>
              <w:jc w:val="right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009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100 000 zł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CE1BF0" w:rsidRPr="00A0096B" w:rsidRDefault="00CE1BF0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A0096B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CE1BF0" w:rsidRPr="00A0096B" w:rsidRDefault="00CE1BF0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A0096B">
              <w:rPr>
                <w:rFonts w:cstheme="minorHAnsi"/>
                <w:bCs/>
                <w:color w:val="000000" w:themeColor="text1"/>
                <w:sz w:val="20"/>
                <w:szCs w:val="20"/>
              </w:rPr>
              <w:t>negatywny</w:t>
            </w:r>
          </w:p>
        </w:tc>
        <w:tc>
          <w:tcPr>
            <w:tcW w:w="2216" w:type="dxa"/>
            <w:shd w:val="clear" w:color="auto" w:fill="F7CAAC" w:themeFill="accent2" w:themeFillTint="66"/>
            <w:vAlign w:val="center"/>
          </w:tcPr>
          <w:p w:rsidR="00CE1BF0" w:rsidRPr="00A0096B" w:rsidRDefault="00CE1BF0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A0096B">
              <w:rPr>
                <w:rFonts w:cstheme="minorHAnsi"/>
                <w:bCs/>
                <w:color w:val="000000" w:themeColor="text1"/>
                <w:sz w:val="20"/>
                <w:szCs w:val="20"/>
              </w:rPr>
              <w:t>Oceniony negatywnie</w:t>
            </w:r>
          </w:p>
        </w:tc>
      </w:tr>
      <w:tr w:rsidR="00CE1BF0" w:rsidRPr="00EA4389" w:rsidTr="00CE1BF0">
        <w:tc>
          <w:tcPr>
            <w:tcW w:w="928" w:type="dxa"/>
            <w:shd w:val="clear" w:color="auto" w:fill="F7CAAC" w:themeFill="accent2" w:themeFillTint="66"/>
            <w:vAlign w:val="center"/>
          </w:tcPr>
          <w:p w:rsidR="00CE1BF0" w:rsidRPr="00A0096B" w:rsidRDefault="00CE1BF0" w:rsidP="00CE1BF0">
            <w:pPr>
              <w:spacing w:line="216" w:lineRule="auto"/>
              <w:jc w:val="center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0096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14</w:t>
            </w:r>
          </w:p>
        </w:tc>
        <w:tc>
          <w:tcPr>
            <w:tcW w:w="3609" w:type="dxa"/>
            <w:shd w:val="clear" w:color="auto" w:fill="F7CAAC" w:themeFill="accent2" w:themeFillTint="66"/>
            <w:vAlign w:val="center"/>
          </w:tcPr>
          <w:p w:rsidR="00CE1BF0" w:rsidRPr="00A0096B" w:rsidRDefault="00CE1BF0" w:rsidP="00CE1BF0">
            <w:pPr>
              <w:spacing w:line="216" w:lineRule="auto"/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</w:pPr>
            <w:r w:rsidRPr="00A0096B">
              <w:rPr>
                <w:rFonts w:eastAsia="Times New Roman" w:cstheme="minorHAnsi"/>
                <w:color w:val="000000" w:themeColor="text1"/>
                <w:sz w:val="20"/>
                <w:szCs w:val="20"/>
                <w:lang w:eastAsia="pl-PL"/>
              </w:rPr>
              <w:t>Ogród sensoryczny Śródmieście</w:t>
            </w:r>
          </w:p>
        </w:tc>
        <w:tc>
          <w:tcPr>
            <w:tcW w:w="3402" w:type="dxa"/>
            <w:shd w:val="clear" w:color="auto" w:fill="F7CAAC" w:themeFill="accent2" w:themeFillTint="66"/>
            <w:vAlign w:val="center"/>
          </w:tcPr>
          <w:p w:rsidR="00CE1BF0" w:rsidRPr="00CE1BF0" w:rsidRDefault="00CE1BF0" w:rsidP="00CE1BF0">
            <w:pPr>
              <w:spacing w:line="216" w:lineRule="auto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Nasadzenia i pielęgnacja roślinności na terenach zieleni miejs</w:t>
            </w:r>
            <w:bookmarkStart w:id="0" w:name="_GoBack"/>
            <w:bookmarkEnd w:id="0"/>
            <w:r w:rsidRPr="00CE1BF0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kiej, Budowa ogrodów tematycznych na terenach miejskich, Renowacja i modernizacja zagospodarowania istniejących terenów zieleni miejskiej.</w:t>
            </w:r>
          </w:p>
        </w:tc>
        <w:tc>
          <w:tcPr>
            <w:tcW w:w="1239" w:type="dxa"/>
            <w:shd w:val="clear" w:color="auto" w:fill="F7CAAC" w:themeFill="accent2" w:themeFillTint="66"/>
            <w:vAlign w:val="center"/>
          </w:tcPr>
          <w:p w:rsidR="00CE1BF0" w:rsidRPr="00A0096B" w:rsidRDefault="00CE1BF0" w:rsidP="00CE1BF0">
            <w:pPr>
              <w:spacing w:line="216" w:lineRule="auto"/>
              <w:jc w:val="right"/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</w:pPr>
            <w:r w:rsidRPr="00A0096B">
              <w:rPr>
                <w:rFonts w:eastAsia="Times New Roman" w:cstheme="minorHAnsi"/>
                <w:bCs/>
                <w:color w:val="000000" w:themeColor="text1"/>
                <w:sz w:val="20"/>
                <w:szCs w:val="20"/>
                <w:lang w:eastAsia="pl-PL"/>
              </w:rPr>
              <w:t>40 000 zł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CE1BF0" w:rsidRPr="00A0096B" w:rsidRDefault="00CE1BF0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A0096B">
              <w:rPr>
                <w:rFonts w:cstheme="minorHAnsi"/>
                <w:bCs/>
                <w:color w:val="000000" w:themeColor="text1"/>
                <w:sz w:val="20"/>
                <w:szCs w:val="20"/>
              </w:rPr>
              <w:t>pozytywny</w:t>
            </w:r>
          </w:p>
        </w:tc>
        <w:tc>
          <w:tcPr>
            <w:tcW w:w="1806" w:type="dxa"/>
            <w:shd w:val="clear" w:color="auto" w:fill="F7CAAC" w:themeFill="accent2" w:themeFillTint="66"/>
            <w:vAlign w:val="center"/>
          </w:tcPr>
          <w:p w:rsidR="00CE1BF0" w:rsidRPr="00A0096B" w:rsidRDefault="00CE1BF0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A0096B">
              <w:rPr>
                <w:rFonts w:cstheme="minorHAnsi"/>
                <w:bCs/>
                <w:color w:val="000000" w:themeColor="text1"/>
                <w:sz w:val="20"/>
                <w:szCs w:val="20"/>
              </w:rPr>
              <w:t>negatywny</w:t>
            </w:r>
          </w:p>
        </w:tc>
        <w:tc>
          <w:tcPr>
            <w:tcW w:w="2216" w:type="dxa"/>
            <w:shd w:val="clear" w:color="auto" w:fill="F7CAAC" w:themeFill="accent2" w:themeFillTint="66"/>
            <w:vAlign w:val="center"/>
          </w:tcPr>
          <w:p w:rsidR="00CE1BF0" w:rsidRPr="00A0096B" w:rsidRDefault="00CE1BF0" w:rsidP="00CE1BF0">
            <w:pPr>
              <w:spacing w:line="216" w:lineRule="auto"/>
              <w:jc w:val="center"/>
              <w:rPr>
                <w:rFonts w:cstheme="minorHAnsi"/>
                <w:bCs/>
                <w:color w:val="000000" w:themeColor="text1"/>
                <w:sz w:val="20"/>
                <w:szCs w:val="20"/>
              </w:rPr>
            </w:pPr>
            <w:r w:rsidRPr="00A0096B">
              <w:rPr>
                <w:rFonts w:cstheme="minorHAnsi"/>
                <w:bCs/>
                <w:color w:val="000000" w:themeColor="text1"/>
                <w:sz w:val="20"/>
                <w:szCs w:val="20"/>
              </w:rPr>
              <w:t>Oceniony negatywnie</w:t>
            </w:r>
          </w:p>
        </w:tc>
      </w:tr>
    </w:tbl>
    <w:p w:rsidR="00CE1BF0" w:rsidRDefault="00CE1BF0" w:rsidP="00CE1BF0">
      <w:pPr>
        <w:spacing w:after="0"/>
      </w:pPr>
    </w:p>
    <w:p w:rsidR="00CE1BF0" w:rsidRDefault="00CE1BF0" w:rsidP="00CE1BF0">
      <w:pPr>
        <w:spacing w:after="0"/>
      </w:pPr>
      <w:r>
        <w:t>Zatwierdzam:</w:t>
      </w:r>
    </w:p>
    <w:p w:rsidR="00CE1BF0" w:rsidRDefault="00CE1BF0" w:rsidP="00CE1BF0">
      <w:pPr>
        <w:spacing w:after="0"/>
      </w:pPr>
    </w:p>
    <w:p w:rsidR="00CE1BF0" w:rsidRDefault="00CE1BF0" w:rsidP="00CE1BF0">
      <w:pPr>
        <w:spacing w:after="0"/>
        <w:ind w:left="708" w:firstLine="708"/>
        <w:rPr>
          <w:i/>
        </w:rPr>
      </w:pPr>
      <w:r>
        <w:rPr>
          <w:i/>
        </w:rPr>
        <w:t xml:space="preserve">Tomasz </w:t>
      </w:r>
      <w:proofErr w:type="spellStart"/>
      <w:r>
        <w:rPr>
          <w:i/>
        </w:rPr>
        <w:t>Miśko</w:t>
      </w:r>
      <w:proofErr w:type="spellEnd"/>
    </w:p>
    <w:p w:rsidR="00B26573" w:rsidRPr="00835916" w:rsidRDefault="00CE1BF0" w:rsidP="00CE1BF0">
      <w:pPr>
        <w:spacing w:after="0"/>
        <w:ind w:left="708" w:firstLine="708"/>
      </w:pPr>
      <w:r>
        <w:rPr>
          <w:i/>
        </w:rPr>
        <w:t>I Zastępca Prezydenta Miasta Stalowej Woli</w:t>
      </w:r>
    </w:p>
    <w:sectPr w:rsidR="00B26573" w:rsidRPr="00835916" w:rsidSect="00CE1BF0">
      <w:pgSz w:w="16838" w:h="11906" w:orient="landscape"/>
      <w:pgMar w:top="709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4389"/>
    <w:rsid w:val="0025119A"/>
    <w:rsid w:val="0041066E"/>
    <w:rsid w:val="0045764C"/>
    <w:rsid w:val="00604758"/>
    <w:rsid w:val="00687785"/>
    <w:rsid w:val="00835916"/>
    <w:rsid w:val="008A2491"/>
    <w:rsid w:val="009343C1"/>
    <w:rsid w:val="00A0096B"/>
    <w:rsid w:val="00B26573"/>
    <w:rsid w:val="00BF344E"/>
    <w:rsid w:val="00CE1BF0"/>
    <w:rsid w:val="00CE5B6F"/>
    <w:rsid w:val="00EA4389"/>
    <w:rsid w:val="00EE30A1"/>
    <w:rsid w:val="00FA1199"/>
    <w:rsid w:val="00FC0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638A5F-30D1-418D-886C-7DF6335D3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EA4389"/>
    <w:rPr>
      <w:color w:val="0000FF"/>
      <w:u w:val="single"/>
    </w:rPr>
  </w:style>
  <w:style w:type="table" w:styleId="Tabela-Siatka">
    <w:name w:val="Table Grid"/>
    <w:basedOn w:val="Standardowy"/>
    <w:uiPriority w:val="39"/>
    <w:rsid w:val="00EA43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7759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2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ecyduje.stalowawola.pl/project_questionnaires/51" TargetMode="External"/><Relationship Id="rId13" Type="http://schemas.openxmlformats.org/officeDocument/2006/relationships/hyperlink" Target="https://decyduje.stalowawola.pl/project_questionnaires/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ecyduje.stalowawola.pl/project_questionnaires/48" TargetMode="External"/><Relationship Id="rId12" Type="http://schemas.openxmlformats.org/officeDocument/2006/relationships/hyperlink" Target="https://decyduje.stalowawola.pl/project_questionnaires/59" TargetMode="External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decyduje.stalowawola.pl/project_questionnaires/45" TargetMode="External"/><Relationship Id="rId11" Type="http://schemas.openxmlformats.org/officeDocument/2006/relationships/hyperlink" Target="https://decyduje.stalowawola.pl/project_questionnaires/55" TargetMode="External"/><Relationship Id="rId5" Type="http://schemas.openxmlformats.org/officeDocument/2006/relationships/hyperlink" Target="https://decyduje.stalowawola.pl/project_questionnaires/27" TargetMode="External"/><Relationship Id="rId15" Type="http://schemas.openxmlformats.org/officeDocument/2006/relationships/hyperlink" Target="https://decyduje.stalowawola.pl/project_questionnaires/80" TargetMode="External"/><Relationship Id="rId10" Type="http://schemas.openxmlformats.org/officeDocument/2006/relationships/hyperlink" Target="https://decyduje.stalowawola.pl/project_questionnaires/53" TargetMode="External"/><Relationship Id="rId4" Type="http://schemas.openxmlformats.org/officeDocument/2006/relationships/hyperlink" Target="https://decyduje.stalowawola.pl/project_questionnaires/25" TargetMode="External"/><Relationship Id="rId9" Type="http://schemas.openxmlformats.org/officeDocument/2006/relationships/hyperlink" Target="https://decyduje.stalowawola.pl/project_questionnaires/52" TargetMode="External"/><Relationship Id="rId14" Type="http://schemas.openxmlformats.org/officeDocument/2006/relationships/hyperlink" Target="https://decyduje.stalowawola.pl/project_questionnaires/7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510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Arleta Siwek</dc:creator>
  <cp:keywords/>
  <dc:description/>
  <cp:lastModifiedBy>Arleta Siwek</cp:lastModifiedBy>
  <cp:revision>14</cp:revision>
  <cp:lastPrinted>2024-10-18T14:35:00Z</cp:lastPrinted>
  <dcterms:created xsi:type="dcterms:W3CDTF">2024-10-10T10:56:00Z</dcterms:created>
  <dcterms:modified xsi:type="dcterms:W3CDTF">2024-11-20T12:31:00Z</dcterms:modified>
</cp:coreProperties>
</file>